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4309" w:rsidRPr="00D54309" w:rsidRDefault="00D54309" w:rsidP="00D54309">
      <w:pPr>
        <w:widowControl/>
        <w:shd w:val="clear" w:color="auto" w:fill="FFFFFF"/>
        <w:spacing w:line="360" w:lineRule="auto"/>
        <w:jc w:val="center"/>
        <w:outlineLvl w:val="3"/>
        <w:rPr>
          <w:rFonts w:ascii="长城小标宋体" w:eastAsia="长城小标宋体" w:hAnsi="Arial" w:cs="Arial" w:hint="eastAsia"/>
          <w:bCs/>
          <w:kern w:val="0"/>
          <w:sz w:val="44"/>
          <w:szCs w:val="44"/>
        </w:rPr>
      </w:pPr>
      <w:r w:rsidRPr="00D54309">
        <w:rPr>
          <w:rFonts w:ascii="长城小标宋体" w:eastAsia="长城小标宋体" w:hAnsi="Arial" w:cs="Arial" w:hint="eastAsia"/>
          <w:bCs/>
          <w:kern w:val="0"/>
          <w:sz w:val="44"/>
          <w:szCs w:val="44"/>
        </w:rPr>
        <w:t>关于选拔马来西亚马来亚大学交换生的</w:t>
      </w:r>
    </w:p>
    <w:p w:rsidR="00D54309" w:rsidRPr="00D54309" w:rsidRDefault="00D54309" w:rsidP="00D54309">
      <w:pPr>
        <w:widowControl/>
        <w:shd w:val="clear" w:color="auto" w:fill="FFFFFF"/>
        <w:spacing w:line="360" w:lineRule="auto"/>
        <w:jc w:val="center"/>
        <w:outlineLvl w:val="3"/>
        <w:rPr>
          <w:rFonts w:ascii="长城小标宋体" w:eastAsia="长城小标宋体" w:hAnsi="Arial" w:cs="Arial" w:hint="eastAsia"/>
          <w:bCs/>
          <w:kern w:val="0"/>
          <w:sz w:val="44"/>
          <w:szCs w:val="44"/>
        </w:rPr>
      </w:pPr>
      <w:r w:rsidRPr="00D54309">
        <w:rPr>
          <w:rFonts w:ascii="长城小标宋体" w:eastAsia="长城小标宋体" w:hAnsi="Arial" w:cs="Arial" w:hint="eastAsia"/>
          <w:bCs/>
          <w:kern w:val="0"/>
          <w:sz w:val="44"/>
          <w:szCs w:val="44"/>
        </w:rPr>
        <w:t xml:space="preserve">通知 </w:t>
      </w:r>
    </w:p>
    <w:p w:rsidR="00D54309" w:rsidRPr="00D54309" w:rsidRDefault="00D54309" w:rsidP="00D54309">
      <w:pPr>
        <w:widowControl/>
        <w:shd w:val="clear" w:color="auto" w:fill="FFFFFF"/>
        <w:spacing w:line="432" w:lineRule="auto"/>
        <w:ind w:firstLineChars="200" w:firstLine="640"/>
        <w:outlineLvl w:val="1"/>
        <w:rPr>
          <w:rFonts w:ascii="仿宋" w:eastAsia="仿宋" w:hAnsi="仿宋" w:cs="Arial"/>
          <w:kern w:val="36"/>
          <w:sz w:val="32"/>
          <w:szCs w:val="32"/>
        </w:rPr>
      </w:pPr>
      <w:r w:rsidRPr="00D54309">
        <w:rPr>
          <w:rFonts w:ascii="仿宋" w:eastAsia="仿宋" w:hAnsi="仿宋" w:cs="Arial"/>
          <w:kern w:val="36"/>
          <w:sz w:val="32"/>
          <w:szCs w:val="32"/>
        </w:rPr>
        <w:t xml:space="preserve">一、项目介绍 </w:t>
      </w:r>
    </w:p>
    <w:p w:rsidR="00D54309" w:rsidRPr="00D54309" w:rsidRDefault="00D54309" w:rsidP="00D54309">
      <w:pPr>
        <w:widowControl/>
        <w:shd w:val="clear" w:color="auto" w:fill="FFFFFF"/>
        <w:spacing w:line="432" w:lineRule="auto"/>
        <w:ind w:firstLineChars="200" w:firstLine="640"/>
        <w:rPr>
          <w:rFonts w:ascii="仿宋" w:eastAsia="仿宋" w:hAnsi="仿宋" w:cs="Arial"/>
          <w:kern w:val="0"/>
          <w:sz w:val="32"/>
          <w:szCs w:val="32"/>
        </w:rPr>
      </w:pPr>
      <w:r w:rsidRPr="00D54309">
        <w:rPr>
          <w:rFonts w:ascii="仿宋" w:eastAsia="仿宋" w:hAnsi="仿宋" w:cs="Arial"/>
          <w:kern w:val="0"/>
          <w:sz w:val="32"/>
          <w:szCs w:val="32"/>
        </w:rPr>
        <w:t>马来亚大学位于首都吉隆坡，成立于1905年，是马来西亚历史最悠久的大学，历届马来西亚首相均毕业于该大学。该大学目前设有12个学院、2个学术中心、6个研究所及2个文体中心。该大学现有在校学生近30000名，教授230多名，副教授、讲师和语言教师2100多名，有来自世界80多个国家和地区的近3000名留学生，学术水平和教学质量广受世界认可。在2019年世界QS排名中位列第87位。</w:t>
      </w:r>
    </w:p>
    <w:p w:rsidR="00D54309" w:rsidRPr="00D54309" w:rsidRDefault="00D54309" w:rsidP="00D54309">
      <w:pPr>
        <w:widowControl/>
        <w:shd w:val="clear" w:color="auto" w:fill="FFFFFF"/>
        <w:spacing w:line="432" w:lineRule="auto"/>
        <w:ind w:firstLineChars="200" w:firstLine="640"/>
        <w:outlineLvl w:val="1"/>
        <w:rPr>
          <w:rFonts w:ascii="仿宋" w:eastAsia="仿宋" w:hAnsi="仿宋" w:cs="Arial"/>
          <w:kern w:val="36"/>
          <w:sz w:val="32"/>
          <w:szCs w:val="32"/>
        </w:rPr>
      </w:pPr>
      <w:r w:rsidRPr="00D54309">
        <w:rPr>
          <w:rFonts w:ascii="仿宋" w:eastAsia="仿宋" w:hAnsi="仿宋" w:cs="Arial"/>
          <w:kern w:val="36"/>
          <w:sz w:val="32"/>
          <w:szCs w:val="32"/>
        </w:rPr>
        <w:t>二、项目要求</w:t>
      </w:r>
    </w:p>
    <w:p w:rsidR="00D54309" w:rsidRPr="00D54309" w:rsidRDefault="00D54309" w:rsidP="00D54309">
      <w:pPr>
        <w:widowControl/>
        <w:shd w:val="clear" w:color="auto" w:fill="FFFFFF"/>
        <w:spacing w:line="432" w:lineRule="auto"/>
        <w:ind w:firstLineChars="200" w:firstLine="640"/>
        <w:rPr>
          <w:rFonts w:ascii="仿宋" w:eastAsia="仿宋" w:hAnsi="仿宋" w:cs="Arial"/>
          <w:kern w:val="0"/>
          <w:sz w:val="32"/>
          <w:szCs w:val="32"/>
        </w:rPr>
      </w:pPr>
      <w:r w:rsidRPr="00D54309">
        <w:rPr>
          <w:rFonts w:ascii="仿宋" w:eastAsia="仿宋" w:hAnsi="仿宋" w:cs="Arial"/>
          <w:kern w:val="0"/>
          <w:sz w:val="32"/>
          <w:szCs w:val="32"/>
        </w:rPr>
        <w:t>（一）本科在校生；</w:t>
      </w:r>
    </w:p>
    <w:p w:rsidR="00D54309" w:rsidRPr="00D54309" w:rsidRDefault="00D54309" w:rsidP="00D54309">
      <w:pPr>
        <w:widowControl/>
        <w:shd w:val="clear" w:color="auto" w:fill="FFFFFF"/>
        <w:spacing w:line="432" w:lineRule="auto"/>
        <w:ind w:firstLineChars="200" w:firstLine="640"/>
        <w:rPr>
          <w:rFonts w:ascii="仿宋" w:eastAsia="仿宋" w:hAnsi="仿宋" w:cs="Arial"/>
          <w:kern w:val="0"/>
          <w:sz w:val="32"/>
          <w:szCs w:val="32"/>
        </w:rPr>
      </w:pPr>
      <w:r w:rsidRPr="00D54309">
        <w:rPr>
          <w:rFonts w:ascii="仿宋" w:eastAsia="仿宋" w:hAnsi="仿宋" w:cs="Arial"/>
          <w:kern w:val="0"/>
          <w:sz w:val="32"/>
          <w:szCs w:val="32"/>
        </w:rPr>
        <w:t>（二）申请经济与管理学院（Faculty of Economics and Administration）和商务与会计学院（Faculty of Business and Accountancy）的学生必须提供雅思6分或托福550分（机考80分）以上的成绩；</w:t>
      </w:r>
    </w:p>
    <w:p w:rsidR="00D54309" w:rsidRPr="00D54309" w:rsidRDefault="00D54309" w:rsidP="00D54309">
      <w:pPr>
        <w:widowControl/>
        <w:shd w:val="clear" w:color="auto" w:fill="FFFFFF"/>
        <w:spacing w:line="432" w:lineRule="auto"/>
        <w:ind w:firstLineChars="200" w:firstLine="640"/>
        <w:rPr>
          <w:rFonts w:ascii="仿宋" w:eastAsia="仿宋" w:hAnsi="仿宋" w:cs="Arial"/>
          <w:kern w:val="0"/>
          <w:sz w:val="32"/>
          <w:szCs w:val="32"/>
        </w:rPr>
      </w:pPr>
      <w:r w:rsidRPr="00D54309">
        <w:rPr>
          <w:rFonts w:ascii="仿宋" w:eastAsia="仿宋" w:hAnsi="仿宋" w:cs="Arial"/>
          <w:kern w:val="0"/>
          <w:sz w:val="32"/>
          <w:szCs w:val="32"/>
        </w:rPr>
        <w:t>（三）专业为马来亚大学目前所设立的对口专业（详见</w:t>
      </w:r>
      <w:hyperlink r:id="rId6" w:history="1">
        <w:r w:rsidRPr="00D54309">
          <w:rPr>
            <w:rFonts w:ascii="仿宋" w:eastAsia="仿宋" w:hAnsi="仿宋" w:cs="Arial"/>
            <w:kern w:val="0"/>
            <w:sz w:val="32"/>
            <w:szCs w:val="32"/>
          </w:rPr>
          <w:t>附件四</w:t>
        </w:r>
      </w:hyperlink>
      <w:r w:rsidRPr="00D54309">
        <w:rPr>
          <w:rFonts w:ascii="仿宋" w:eastAsia="仿宋" w:hAnsi="仿宋" w:cs="Arial"/>
          <w:kern w:val="0"/>
          <w:sz w:val="32"/>
          <w:szCs w:val="32"/>
        </w:rPr>
        <w:t>）；</w:t>
      </w:r>
    </w:p>
    <w:p w:rsidR="00D54309" w:rsidRPr="00D54309" w:rsidRDefault="00D54309" w:rsidP="00D54309">
      <w:pPr>
        <w:widowControl/>
        <w:shd w:val="clear" w:color="auto" w:fill="FFFFFF"/>
        <w:spacing w:line="432" w:lineRule="auto"/>
        <w:ind w:firstLineChars="200" w:firstLine="640"/>
        <w:rPr>
          <w:rFonts w:ascii="仿宋" w:eastAsia="仿宋" w:hAnsi="仿宋" w:cs="Arial"/>
          <w:kern w:val="0"/>
          <w:sz w:val="32"/>
          <w:szCs w:val="32"/>
        </w:rPr>
      </w:pPr>
      <w:r w:rsidRPr="00D54309">
        <w:rPr>
          <w:rFonts w:ascii="仿宋" w:eastAsia="仿宋" w:hAnsi="仿宋" w:cs="Arial"/>
          <w:kern w:val="0"/>
          <w:sz w:val="32"/>
          <w:szCs w:val="32"/>
        </w:rPr>
        <w:t>（四）身体健康，英语水平较好，能圆满完成出国访问与学习任务。</w:t>
      </w:r>
    </w:p>
    <w:p w:rsidR="00D54309" w:rsidRPr="00D54309" w:rsidRDefault="00D54309" w:rsidP="00D54309">
      <w:pPr>
        <w:widowControl/>
        <w:shd w:val="clear" w:color="auto" w:fill="FFFFFF"/>
        <w:spacing w:line="432" w:lineRule="auto"/>
        <w:ind w:firstLineChars="200" w:firstLine="640"/>
        <w:outlineLvl w:val="1"/>
        <w:rPr>
          <w:rFonts w:ascii="仿宋" w:eastAsia="仿宋" w:hAnsi="仿宋" w:cs="Arial"/>
          <w:kern w:val="36"/>
          <w:sz w:val="32"/>
          <w:szCs w:val="32"/>
        </w:rPr>
      </w:pPr>
      <w:r w:rsidRPr="00D54309">
        <w:rPr>
          <w:rFonts w:ascii="仿宋" w:eastAsia="仿宋" w:hAnsi="仿宋" w:cs="Arial"/>
          <w:kern w:val="36"/>
          <w:sz w:val="32"/>
          <w:szCs w:val="32"/>
        </w:rPr>
        <w:t>三、项目时间与费用</w:t>
      </w:r>
    </w:p>
    <w:p w:rsidR="00D54309" w:rsidRPr="00D54309" w:rsidRDefault="00D54309" w:rsidP="00D54309">
      <w:pPr>
        <w:widowControl/>
        <w:shd w:val="clear" w:color="auto" w:fill="FFFFFF"/>
        <w:spacing w:line="432" w:lineRule="auto"/>
        <w:ind w:firstLineChars="200" w:firstLine="640"/>
        <w:rPr>
          <w:rFonts w:ascii="仿宋" w:eastAsia="仿宋" w:hAnsi="仿宋" w:cs="Arial"/>
          <w:kern w:val="0"/>
          <w:sz w:val="32"/>
          <w:szCs w:val="32"/>
        </w:rPr>
      </w:pPr>
      <w:r w:rsidRPr="00D54309">
        <w:rPr>
          <w:rFonts w:ascii="仿宋" w:eastAsia="仿宋" w:hAnsi="仿宋" w:cs="Arial"/>
          <w:kern w:val="0"/>
          <w:sz w:val="32"/>
          <w:szCs w:val="32"/>
        </w:rPr>
        <w:t>（一）时间：1学期</w:t>
      </w:r>
    </w:p>
    <w:p w:rsidR="00D54309" w:rsidRPr="00D54309" w:rsidRDefault="00D54309" w:rsidP="00D54309">
      <w:pPr>
        <w:widowControl/>
        <w:shd w:val="clear" w:color="auto" w:fill="FFFFFF"/>
        <w:spacing w:line="432" w:lineRule="auto"/>
        <w:ind w:firstLineChars="200" w:firstLine="640"/>
        <w:rPr>
          <w:rFonts w:ascii="仿宋" w:eastAsia="仿宋" w:hAnsi="仿宋" w:cs="Arial"/>
          <w:kern w:val="0"/>
          <w:sz w:val="32"/>
          <w:szCs w:val="32"/>
        </w:rPr>
      </w:pPr>
      <w:r w:rsidRPr="00D54309">
        <w:rPr>
          <w:rFonts w:ascii="仿宋" w:eastAsia="仿宋" w:hAnsi="仿宋" w:cs="Arial"/>
          <w:kern w:val="0"/>
          <w:sz w:val="32"/>
          <w:szCs w:val="32"/>
        </w:rPr>
        <w:lastRenderedPageBreak/>
        <w:t>（二）费用：</w:t>
      </w:r>
    </w:p>
    <w:p w:rsidR="00D54309" w:rsidRPr="00D54309" w:rsidRDefault="00D54309" w:rsidP="00D54309">
      <w:pPr>
        <w:widowControl/>
        <w:shd w:val="clear" w:color="auto" w:fill="FFFFFF"/>
        <w:spacing w:line="432" w:lineRule="auto"/>
        <w:ind w:firstLineChars="200" w:firstLine="640"/>
        <w:rPr>
          <w:rFonts w:ascii="仿宋" w:eastAsia="仿宋" w:hAnsi="仿宋" w:cs="Arial"/>
          <w:kern w:val="0"/>
          <w:sz w:val="32"/>
          <w:szCs w:val="32"/>
        </w:rPr>
      </w:pPr>
      <w:r w:rsidRPr="00D54309">
        <w:rPr>
          <w:rFonts w:ascii="仿宋" w:eastAsia="仿宋" w:hAnsi="仿宋" w:cs="Arial"/>
          <w:kern w:val="0"/>
          <w:sz w:val="32"/>
          <w:szCs w:val="32"/>
        </w:rPr>
        <w:t>1、申请费4690人民币（含申请费、单次入境签证费、接机费，没有被录取扣除500元，其余退还）；</w:t>
      </w:r>
    </w:p>
    <w:p w:rsidR="00D54309" w:rsidRPr="00D54309" w:rsidRDefault="00D54309" w:rsidP="00D54309">
      <w:pPr>
        <w:widowControl/>
        <w:shd w:val="clear" w:color="auto" w:fill="FFFFFF"/>
        <w:spacing w:line="432" w:lineRule="auto"/>
        <w:ind w:firstLineChars="200" w:firstLine="640"/>
        <w:rPr>
          <w:rFonts w:ascii="仿宋" w:eastAsia="仿宋" w:hAnsi="仿宋" w:cs="Arial"/>
          <w:kern w:val="0"/>
          <w:sz w:val="32"/>
          <w:szCs w:val="32"/>
        </w:rPr>
      </w:pPr>
      <w:r w:rsidRPr="00D54309">
        <w:rPr>
          <w:rFonts w:ascii="仿宋" w:eastAsia="仿宋" w:hAnsi="仿宋" w:cs="Arial"/>
          <w:kern w:val="0"/>
          <w:sz w:val="32"/>
          <w:szCs w:val="32"/>
        </w:rPr>
        <w:t>2、学费：1000美金，约合人民币6700元，报到时交纳；</w:t>
      </w:r>
    </w:p>
    <w:p w:rsidR="00D54309" w:rsidRPr="00D54309" w:rsidRDefault="00D54309" w:rsidP="00D54309">
      <w:pPr>
        <w:widowControl/>
        <w:shd w:val="clear" w:color="auto" w:fill="FFFFFF"/>
        <w:spacing w:line="432" w:lineRule="auto"/>
        <w:ind w:firstLineChars="200" w:firstLine="640"/>
        <w:rPr>
          <w:rFonts w:ascii="仿宋" w:eastAsia="仿宋" w:hAnsi="仿宋" w:cs="Arial"/>
          <w:kern w:val="0"/>
          <w:sz w:val="32"/>
          <w:szCs w:val="32"/>
        </w:rPr>
      </w:pPr>
      <w:r w:rsidRPr="00D54309">
        <w:rPr>
          <w:rFonts w:ascii="仿宋" w:eastAsia="仿宋" w:hAnsi="仿宋" w:cs="Arial"/>
          <w:kern w:val="0"/>
          <w:sz w:val="32"/>
          <w:szCs w:val="32"/>
        </w:rPr>
        <w:t>3、住宿费人民币3300元；</w:t>
      </w:r>
    </w:p>
    <w:p w:rsidR="00D54309" w:rsidRPr="00D54309" w:rsidRDefault="00D54309" w:rsidP="00D54309">
      <w:pPr>
        <w:widowControl/>
        <w:shd w:val="clear" w:color="auto" w:fill="FFFFFF"/>
        <w:spacing w:line="432" w:lineRule="auto"/>
        <w:ind w:firstLineChars="200" w:firstLine="640"/>
        <w:rPr>
          <w:rFonts w:ascii="仿宋" w:eastAsia="仿宋" w:hAnsi="仿宋" w:cs="Arial"/>
          <w:kern w:val="0"/>
          <w:sz w:val="32"/>
          <w:szCs w:val="32"/>
        </w:rPr>
      </w:pPr>
      <w:r w:rsidRPr="00D54309">
        <w:rPr>
          <w:rFonts w:ascii="仿宋" w:eastAsia="仿宋" w:hAnsi="仿宋" w:cs="Arial"/>
          <w:kern w:val="0"/>
          <w:sz w:val="32"/>
          <w:szCs w:val="32"/>
        </w:rPr>
        <w:t>4、其他费用，包括往返机票及交通费，学生保险费，境内、外体检费，转换长期多次往返签证费，学生在马来西亚的生活游历费用等约人民币20000元。</w:t>
      </w:r>
    </w:p>
    <w:p w:rsidR="00D54309" w:rsidRPr="00D54309" w:rsidRDefault="00D54309" w:rsidP="00D54309">
      <w:pPr>
        <w:widowControl/>
        <w:shd w:val="clear" w:color="auto" w:fill="FFFFFF"/>
        <w:spacing w:line="432" w:lineRule="auto"/>
        <w:ind w:firstLineChars="200" w:firstLine="640"/>
        <w:rPr>
          <w:rFonts w:ascii="仿宋" w:eastAsia="仿宋" w:hAnsi="仿宋" w:cs="Arial"/>
          <w:kern w:val="0"/>
          <w:sz w:val="32"/>
          <w:szCs w:val="32"/>
        </w:rPr>
      </w:pPr>
      <w:r w:rsidRPr="00D54309">
        <w:rPr>
          <w:rFonts w:ascii="仿宋" w:eastAsia="仿宋" w:hAnsi="仿宋" w:cs="Arial"/>
          <w:kern w:val="0"/>
          <w:sz w:val="32"/>
          <w:szCs w:val="32"/>
        </w:rPr>
        <w:t>有意报名的同学需持《保定学院国际教育交流项目报名表（见</w:t>
      </w:r>
      <w:hyperlink r:id="rId7" w:history="1">
        <w:r w:rsidRPr="00D54309">
          <w:rPr>
            <w:rFonts w:ascii="仿宋" w:eastAsia="仿宋" w:hAnsi="仿宋" w:cs="Arial"/>
            <w:kern w:val="0"/>
            <w:sz w:val="32"/>
            <w:szCs w:val="32"/>
          </w:rPr>
          <w:t>附件</w:t>
        </w:r>
      </w:hyperlink>
      <w:hyperlink r:id="rId8" w:history="1">
        <w:r w:rsidRPr="00D54309">
          <w:rPr>
            <w:rFonts w:ascii="仿宋" w:eastAsia="仿宋" w:hAnsi="仿宋" w:cs="Arial"/>
            <w:kern w:val="0"/>
            <w:sz w:val="32"/>
            <w:szCs w:val="32"/>
          </w:rPr>
          <w:t>六</w:t>
        </w:r>
      </w:hyperlink>
      <w:r w:rsidRPr="00D54309">
        <w:rPr>
          <w:rFonts w:ascii="仿宋" w:eastAsia="仿宋" w:hAnsi="仿宋" w:cs="Arial"/>
          <w:kern w:val="0"/>
          <w:sz w:val="32"/>
          <w:szCs w:val="32"/>
        </w:rPr>
        <w:t>）》（学院签字并加盖系章）于3月29日（周五）到国际教育交流中心办公室（行政楼307室）咨询申请材料填报及申请手续办理相关事宜（详见</w:t>
      </w:r>
      <w:hyperlink r:id="rId9" w:history="1">
        <w:r w:rsidRPr="00D54309">
          <w:rPr>
            <w:rFonts w:ascii="仿宋" w:eastAsia="仿宋" w:hAnsi="仿宋" w:cs="Arial"/>
            <w:kern w:val="0"/>
            <w:sz w:val="32"/>
            <w:szCs w:val="32"/>
          </w:rPr>
          <w:t>附件三</w:t>
        </w:r>
      </w:hyperlink>
      <w:r w:rsidRPr="00D54309">
        <w:rPr>
          <w:rFonts w:ascii="仿宋" w:eastAsia="仿宋" w:hAnsi="仿宋" w:cs="Arial"/>
          <w:kern w:val="0"/>
          <w:sz w:val="32"/>
          <w:szCs w:val="32"/>
        </w:rPr>
        <w:t>）。有意申报的学生须尽快取得护照。</w:t>
      </w:r>
    </w:p>
    <w:p w:rsidR="00D54309" w:rsidRPr="00D54309" w:rsidRDefault="00D54309" w:rsidP="00D54309">
      <w:pPr>
        <w:widowControl/>
        <w:shd w:val="clear" w:color="auto" w:fill="FFFFFF"/>
        <w:spacing w:line="432" w:lineRule="auto"/>
        <w:ind w:firstLineChars="200" w:firstLine="640"/>
        <w:rPr>
          <w:rFonts w:ascii="仿宋" w:eastAsia="仿宋" w:hAnsi="仿宋" w:cs="Arial"/>
          <w:kern w:val="0"/>
          <w:sz w:val="32"/>
          <w:szCs w:val="32"/>
        </w:rPr>
      </w:pPr>
      <w:r w:rsidRPr="00D54309">
        <w:rPr>
          <w:rFonts w:ascii="仿宋" w:eastAsia="仿宋" w:hAnsi="仿宋" w:cs="Arial"/>
          <w:kern w:val="0"/>
          <w:sz w:val="32"/>
          <w:szCs w:val="32"/>
        </w:rPr>
        <w:t>注：河北省内户口的学生需持身份证原件到保定市公安局出入境管理支队（</w:t>
      </w:r>
      <w:r w:rsidRPr="00D54309">
        <w:rPr>
          <w:rFonts w:ascii="仿宋" w:eastAsia="仿宋" w:hAnsi="仿宋" w:cs="Arial"/>
          <w:i/>
          <w:iCs/>
          <w:kern w:val="0"/>
          <w:sz w:val="32"/>
          <w:szCs w:val="32"/>
        </w:rPr>
        <w:t>保定市行政服务大厅六楼，位于保定市七一中路与长城北大街交口西南角</w:t>
      </w:r>
      <w:r w:rsidRPr="00D54309">
        <w:rPr>
          <w:rFonts w:ascii="仿宋" w:eastAsia="仿宋" w:hAnsi="仿宋" w:cs="Arial"/>
          <w:kern w:val="0"/>
          <w:sz w:val="32"/>
          <w:szCs w:val="32"/>
        </w:rPr>
        <w:t>）申请办理护照；非河北省户口的学生需持身份证原件到本人户籍所在地自行办理。护照办理通常需10个工作日。</w:t>
      </w:r>
    </w:p>
    <w:p w:rsidR="00D54309" w:rsidRPr="00D54309" w:rsidRDefault="00D54309" w:rsidP="00D54309">
      <w:pPr>
        <w:widowControl/>
        <w:shd w:val="clear" w:color="auto" w:fill="FFFFFF"/>
        <w:spacing w:line="432" w:lineRule="auto"/>
        <w:ind w:firstLineChars="200" w:firstLine="640"/>
        <w:rPr>
          <w:rFonts w:ascii="仿宋" w:eastAsia="仿宋" w:hAnsi="仿宋" w:cs="Arial"/>
          <w:kern w:val="0"/>
          <w:sz w:val="32"/>
          <w:szCs w:val="32"/>
        </w:rPr>
      </w:pPr>
      <w:r w:rsidRPr="00D54309">
        <w:rPr>
          <w:rFonts w:ascii="仿宋" w:eastAsia="仿宋" w:hAnsi="仿宋" w:cs="Arial"/>
          <w:kern w:val="0"/>
          <w:sz w:val="32"/>
          <w:szCs w:val="32"/>
        </w:rPr>
        <w:t>联系方式：</w:t>
      </w:r>
    </w:p>
    <w:p w:rsidR="00D54309" w:rsidRPr="00D54309" w:rsidRDefault="00D54309" w:rsidP="00D54309">
      <w:pPr>
        <w:widowControl/>
        <w:shd w:val="clear" w:color="auto" w:fill="FFFFFF"/>
        <w:spacing w:line="432" w:lineRule="auto"/>
        <w:ind w:firstLineChars="200" w:firstLine="640"/>
        <w:rPr>
          <w:rFonts w:ascii="仿宋" w:eastAsia="仿宋" w:hAnsi="仿宋" w:cs="Arial"/>
          <w:kern w:val="0"/>
          <w:sz w:val="32"/>
          <w:szCs w:val="32"/>
        </w:rPr>
      </w:pPr>
      <w:r w:rsidRPr="00D54309">
        <w:rPr>
          <w:rFonts w:ascii="仿宋" w:eastAsia="仿宋" w:hAnsi="仿宋" w:cs="Arial"/>
          <w:kern w:val="0"/>
          <w:sz w:val="32"/>
          <w:szCs w:val="32"/>
        </w:rPr>
        <w:t>联系人：王中琪 孙壮</w:t>
      </w:r>
    </w:p>
    <w:p w:rsidR="00D54309" w:rsidRPr="00D54309" w:rsidRDefault="00D54309" w:rsidP="00D54309">
      <w:pPr>
        <w:widowControl/>
        <w:shd w:val="clear" w:color="auto" w:fill="FFFFFF"/>
        <w:spacing w:line="432" w:lineRule="auto"/>
        <w:ind w:firstLineChars="200" w:firstLine="640"/>
        <w:rPr>
          <w:rFonts w:ascii="仿宋" w:eastAsia="仿宋" w:hAnsi="仿宋" w:cs="Arial"/>
          <w:kern w:val="0"/>
          <w:sz w:val="32"/>
          <w:szCs w:val="32"/>
        </w:rPr>
      </w:pPr>
      <w:r w:rsidRPr="00D54309">
        <w:rPr>
          <w:rFonts w:ascii="仿宋" w:eastAsia="仿宋" w:hAnsi="仿宋" w:cs="Arial"/>
          <w:kern w:val="0"/>
          <w:sz w:val="32"/>
          <w:szCs w:val="32"/>
        </w:rPr>
        <w:t>联系电话：0312-5972012，13931233603，15133266236</w:t>
      </w:r>
    </w:p>
    <w:p w:rsidR="00D54309" w:rsidRPr="00D54309" w:rsidRDefault="00D54309" w:rsidP="00D54309">
      <w:pPr>
        <w:widowControl/>
        <w:shd w:val="clear" w:color="auto" w:fill="FFFFFF"/>
        <w:spacing w:line="432" w:lineRule="auto"/>
        <w:ind w:firstLineChars="200" w:firstLine="640"/>
        <w:rPr>
          <w:rFonts w:ascii="仿宋" w:eastAsia="仿宋" w:hAnsi="仿宋" w:cs="Arial"/>
          <w:kern w:val="0"/>
          <w:sz w:val="32"/>
          <w:szCs w:val="32"/>
        </w:rPr>
      </w:pPr>
      <w:r w:rsidRPr="00D54309">
        <w:rPr>
          <w:rFonts w:ascii="仿宋" w:eastAsia="仿宋" w:hAnsi="仿宋" w:cs="Arial"/>
          <w:kern w:val="0"/>
          <w:sz w:val="32"/>
          <w:szCs w:val="32"/>
        </w:rPr>
        <w:t>办公地点：保定学院行政楼国际教育交流中心（307室）</w:t>
      </w:r>
    </w:p>
    <w:sectPr w:rsidR="00D54309" w:rsidRPr="00D54309">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78AA" w:rsidRDefault="00E078AA" w:rsidP="00D54309">
      <w:r>
        <w:separator/>
      </w:r>
    </w:p>
  </w:endnote>
  <w:endnote w:type="continuationSeparator" w:id="1">
    <w:p w:rsidR="00E078AA" w:rsidRDefault="00E078AA" w:rsidP="00D5430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长城小标宋体">
    <w:panose1 w:val="0201060901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873641"/>
      <w:docPartObj>
        <w:docPartGallery w:val="Page Numbers (Bottom of Page)"/>
        <w:docPartUnique/>
      </w:docPartObj>
    </w:sdtPr>
    <w:sdtContent>
      <w:p w:rsidR="00D54309" w:rsidRDefault="00D54309">
        <w:pPr>
          <w:pStyle w:val="a4"/>
          <w:jc w:val="center"/>
        </w:pPr>
        <w:fldSimple w:instr=" PAGE   \* MERGEFORMAT ">
          <w:r w:rsidRPr="00D54309">
            <w:rPr>
              <w:noProof/>
              <w:lang w:val="zh-CN"/>
            </w:rPr>
            <w:t>1</w:t>
          </w:r>
        </w:fldSimple>
      </w:p>
    </w:sdtContent>
  </w:sdt>
  <w:p w:rsidR="00D54309" w:rsidRDefault="00D5430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78AA" w:rsidRDefault="00E078AA" w:rsidP="00D54309">
      <w:r>
        <w:separator/>
      </w:r>
    </w:p>
  </w:footnote>
  <w:footnote w:type="continuationSeparator" w:id="1">
    <w:p w:rsidR="00E078AA" w:rsidRDefault="00E078AA" w:rsidP="00D5430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54309"/>
    <w:rsid w:val="00D54309"/>
    <w:rsid w:val="00E078A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5430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54309"/>
    <w:rPr>
      <w:sz w:val="18"/>
      <w:szCs w:val="18"/>
    </w:rPr>
  </w:style>
  <w:style w:type="paragraph" w:styleId="a4">
    <w:name w:val="footer"/>
    <w:basedOn w:val="a"/>
    <w:link w:val="Char0"/>
    <w:uiPriority w:val="99"/>
    <w:unhideWhenUsed/>
    <w:rsid w:val="00D54309"/>
    <w:pPr>
      <w:tabs>
        <w:tab w:val="center" w:pos="4153"/>
        <w:tab w:val="right" w:pos="8306"/>
      </w:tabs>
      <w:snapToGrid w:val="0"/>
      <w:jc w:val="left"/>
    </w:pPr>
    <w:rPr>
      <w:sz w:val="18"/>
      <w:szCs w:val="18"/>
    </w:rPr>
  </w:style>
  <w:style w:type="character" w:customStyle="1" w:styleId="Char0">
    <w:name w:val="页脚 Char"/>
    <w:basedOn w:val="a0"/>
    <w:link w:val="a4"/>
    <w:uiPriority w:val="99"/>
    <w:rsid w:val="00D54309"/>
    <w:rPr>
      <w:sz w:val="18"/>
      <w:szCs w:val="18"/>
    </w:rPr>
  </w:style>
  <w:style w:type="character" w:styleId="a5">
    <w:name w:val="Hyperlink"/>
    <w:basedOn w:val="a0"/>
    <w:uiPriority w:val="99"/>
    <w:semiHidden/>
    <w:unhideWhenUsed/>
    <w:rsid w:val="00D54309"/>
    <w:rPr>
      <w:strike w:val="0"/>
      <w:dstrike w:val="0"/>
      <w:color w:val="000000"/>
      <w:u w:val="none"/>
      <w:effect w:val="none"/>
    </w:rPr>
  </w:style>
  <w:style w:type="paragraph" w:styleId="a6">
    <w:name w:val="Normal (Web)"/>
    <w:basedOn w:val="a"/>
    <w:uiPriority w:val="99"/>
    <w:semiHidden/>
    <w:unhideWhenUsed/>
    <w:rsid w:val="00D54309"/>
    <w:pPr>
      <w:widowControl/>
      <w:jc w:val="left"/>
    </w:pPr>
    <w:rPr>
      <w:rFonts w:ascii="宋体" w:eastAsia="宋体" w:hAnsi="宋体" w:cs="宋体"/>
      <w:kern w:val="0"/>
      <w:sz w:val="18"/>
      <w:szCs w:val="18"/>
    </w:rPr>
  </w:style>
  <w:style w:type="paragraph" w:customStyle="1" w:styleId="vsbcontentstart">
    <w:name w:val="vsbcontent_start"/>
    <w:basedOn w:val="a"/>
    <w:rsid w:val="00D54309"/>
    <w:pPr>
      <w:widowControl/>
      <w:jc w:val="left"/>
    </w:pPr>
    <w:rPr>
      <w:rFonts w:ascii="宋体" w:eastAsia="宋体" w:hAnsi="宋体" w:cs="宋体"/>
      <w:kern w:val="0"/>
      <w:sz w:val="18"/>
      <w:szCs w:val="18"/>
    </w:rPr>
  </w:style>
</w:styles>
</file>

<file path=word/webSettings.xml><?xml version="1.0" encoding="utf-8"?>
<w:webSettings xmlns:r="http://schemas.openxmlformats.org/officeDocument/2006/relationships" xmlns:w="http://schemas.openxmlformats.org/wordprocessingml/2006/main">
  <w:divs>
    <w:div w:id="2035882874">
      <w:bodyDiv w:val="1"/>
      <w:marLeft w:val="0"/>
      <w:marRight w:val="0"/>
      <w:marTop w:val="0"/>
      <w:marBottom w:val="0"/>
      <w:divBdr>
        <w:top w:val="none" w:sz="0" w:space="0" w:color="auto"/>
        <w:left w:val="none" w:sz="0" w:space="0" w:color="auto"/>
        <w:bottom w:val="none" w:sz="0" w:space="0" w:color="auto"/>
        <w:right w:val="none" w:sz="0" w:space="0" w:color="auto"/>
      </w:divBdr>
      <w:divsChild>
        <w:div w:id="1000474010">
          <w:marLeft w:val="0"/>
          <w:marRight w:val="0"/>
          <w:marTop w:val="0"/>
          <w:marBottom w:val="0"/>
          <w:divBdr>
            <w:top w:val="none" w:sz="0" w:space="0" w:color="auto"/>
            <w:left w:val="none" w:sz="0" w:space="0" w:color="auto"/>
            <w:bottom w:val="none" w:sz="0" w:space="0" w:color="auto"/>
            <w:right w:val="none" w:sz="0" w:space="0" w:color="auto"/>
          </w:divBdr>
          <w:divsChild>
            <w:div w:id="1152599680">
              <w:marLeft w:val="0"/>
              <w:marRight w:val="0"/>
              <w:marTop w:val="150"/>
              <w:marBottom w:val="0"/>
              <w:divBdr>
                <w:top w:val="none" w:sz="0" w:space="0" w:color="auto"/>
                <w:left w:val="none" w:sz="0" w:space="0" w:color="auto"/>
                <w:bottom w:val="none" w:sz="0" w:space="0" w:color="auto"/>
                <w:right w:val="none" w:sz="0" w:space="0" w:color="auto"/>
              </w:divBdr>
              <w:divsChild>
                <w:div w:id="1236166368">
                  <w:marLeft w:val="0"/>
                  <w:marRight w:val="0"/>
                  <w:marTop w:val="0"/>
                  <w:marBottom w:val="0"/>
                  <w:divBdr>
                    <w:top w:val="none" w:sz="0" w:space="0" w:color="auto"/>
                    <w:left w:val="none" w:sz="0" w:space="0" w:color="auto"/>
                    <w:bottom w:val="none" w:sz="0" w:space="0" w:color="auto"/>
                    <w:right w:val="none" w:sz="0" w:space="0" w:color="auto"/>
                  </w:divBdr>
                  <w:divsChild>
                    <w:div w:id="284046391">
                      <w:marLeft w:val="0"/>
                      <w:marRight w:val="0"/>
                      <w:marTop w:val="0"/>
                      <w:marBottom w:val="0"/>
                      <w:divBdr>
                        <w:top w:val="none" w:sz="0" w:space="0" w:color="auto"/>
                        <w:left w:val="none" w:sz="0" w:space="0" w:color="auto"/>
                        <w:bottom w:val="none" w:sz="0" w:space="0" w:color="auto"/>
                        <w:right w:val="none" w:sz="0" w:space="0" w:color="auto"/>
                      </w:divBdr>
                      <w:divsChild>
                        <w:div w:id="1473255566">
                          <w:marLeft w:val="0"/>
                          <w:marRight w:val="0"/>
                          <w:marTop w:val="0"/>
                          <w:marBottom w:val="0"/>
                          <w:divBdr>
                            <w:top w:val="none" w:sz="0" w:space="0" w:color="auto"/>
                            <w:left w:val="none" w:sz="0" w:space="0" w:color="auto"/>
                            <w:bottom w:val="none" w:sz="0" w:space="0" w:color="auto"/>
                            <w:right w:val="none" w:sz="0" w:space="0" w:color="auto"/>
                          </w:divBdr>
                          <w:divsChild>
                            <w:div w:id="1988238589">
                              <w:marLeft w:val="0"/>
                              <w:marRight w:val="0"/>
                              <w:marTop w:val="0"/>
                              <w:marBottom w:val="0"/>
                              <w:divBdr>
                                <w:top w:val="none" w:sz="0" w:space="0" w:color="auto"/>
                                <w:left w:val="none" w:sz="0" w:space="0" w:color="auto"/>
                                <w:bottom w:val="none" w:sz="0" w:space="0" w:color="auto"/>
                                <w:right w:val="none" w:sz="0" w:space="0" w:color="auto"/>
                              </w:divBdr>
                            </w:div>
                            <w:div w:id="1657610411">
                              <w:marLeft w:val="0"/>
                              <w:marRight w:val="0"/>
                              <w:marTop w:val="150"/>
                              <w:marBottom w:val="300"/>
                              <w:divBdr>
                                <w:top w:val="none" w:sz="0" w:space="0" w:color="auto"/>
                                <w:left w:val="none" w:sz="0" w:space="0" w:color="auto"/>
                                <w:bottom w:val="none" w:sz="0" w:space="0" w:color="auto"/>
                                <w:right w:val="none" w:sz="0" w:space="0" w:color="auto"/>
                              </w:divBdr>
                              <w:divsChild>
                                <w:div w:id="1340622575">
                                  <w:marLeft w:val="0"/>
                                  <w:marRight w:val="0"/>
                                  <w:marTop w:val="0"/>
                                  <w:marBottom w:val="0"/>
                                  <w:divBdr>
                                    <w:top w:val="none" w:sz="0" w:space="0" w:color="auto"/>
                                    <w:left w:val="none" w:sz="0" w:space="0" w:color="auto"/>
                                    <w:bottom w:val="none" w:sz="0" w:space="0" w:color="auto"/>
                                    <w:right w:val="none" w:sz="0" w:space="0" w:color="auto"/>
                                  </w:divBdr>
                                  <w:divsChild>
                                    <w:div w:id="49002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jjl.bdu.edu.cn/__local/1/FF/7A/53A482B5470F52E282A2FAB6480_9CA16436_7000.doc?e=.doc" TargetMode="External"/><Relationship Id="rId3" Type="http://schemas.openxmlformats.org/officeDocument/2006/relationships/webSettings" Target="webSettings.xml"/><Relationship Id="rId7" Type="http://schemas.openxmlformats.org/officeDocument/2006/relationships/hyperlink" Target="http://gjjl.bdu.edu.cn/__local/1/FF/7A/53A482B5470F52E282A2FAB6480_9CA16436_7000.doc?e=.doc"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gjjl.bdu.edu.cn/__local/C/4E/40/50C6D38055D7B84DB1BB52B6A86_AF73DA4C_B400.xlsx?e=.xlsx"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gjjl.bdu.edu.cn/__local/D/25/A6/D30D5EA407336F9219C3C50CF88_2039587E_22400.pdf?e=.pdf"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205</Words>
  <Characters>1170</Characters>
  <Application>Microsoft Office Word</Application>
  <DocSecurity>0</DocSecurity>
  <Lines>9</Lines>
  <Paragraphs>2</Paragraphs>
  <ScaleCrop>false</ScaleCrop>
  <Company/>
  <LinksUpToDate>false</LinksUpToDate>
  <CharactersWithSpaces>1373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王盼</dc:creator>
  <cp:keywords/>
  <dc:description/>
  <cp:lastModifiedBy>王盼</cp:lastModifiedBy>
  <cp:revision>2</cp:revision>
  <dcterms:created xsi:type="dcterms:W3CDTF">2019-11-25T09:01:00Z</dcterms:created>
  <dcterms:modified xsi:type="dcterms:W3CDTF">2019-11-25T09:02:00Z</dcterms:modified>
</cp:coreProperties>
</file>